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96" w:rsidRDefault="00D75C96" w:rsidP="00D75C96">
      <w:pPr>
        <w:pStyle w:val="a8"/>
        <w:framePr w:w="4200" w:h="1162" w:wrap="around" w:vAnchor="text" w:hAnchor="margin" w:x="5099" w:y="1"/>
        <w:shd w:val="clear" w:color="auto" w:fill="auto"/>
        <w:spacing w:after="0" w:line="260" w:lineRule="exact"/>
        <w:jc w:val="center"/>
      </w:pPr>
      <w:r>
        <w:t>УТВЕРЖДЕНЫ</w:t>
      </w:r>
    </w:p>
    <w:p w:rsidR="00D75C96" w:rsidRDefault="00D75C96" w:rsidP="00D75C96">
      <w:pPr>
        <w:pStyle w:val="a8"/>
        <w:framePr w:w="4200" w:h="1162" w:wrap="around" w:vAnchor="text" w:hAnchor="margin" w:x="5099" w:y="1"/>
        <w:shd w:val="clear" w:color="auto" w:fill="auto"/>
        <w:spacing w:after="0" w:line="260" w:lineRule="exact"/>
        <w:jc w:val="center"/>
      </w:pPr>
      <w:r>
        <w:t>приказом министерства экономики</w:t>
      </w:r>
    </w:p>
    <w:p w:rsidR="00D75C96" w:rsidRDefault="00D75C96" w:rsidP="00D75C96">
      <w:pPr>
        <w:pStyle w:val="a8"/>
        <w:framePr w:w="4200" w:h="1162" w:wrap="around" w:vAnchor="text" w:hAnchor="margin" w:x="5099" w:y="1"/>
        <w:shd w:val="clear" w:color="auto" w:fill="auto"/>
        <w:spacing w:after="0" w:line="260" w:lineRule="exact"/>
        <w:jc w:val="center"/>
      </w:pPr>
      <w:r>
        <w:t>Краснодарского края от 12 апреля 2020года № 39</w:t>
      </w:r>
    </w:p>
    <w:p w:rsidR="00D75C96" w:rsidRDefault="00D75C96" w:rsidP="00D75C96">
      <w:pPr>
        <w:framePr w:w="4200" w:h="1162" w:wrap="around" w:vAnchor="text" w:hAnchor="margin" w:x="5099" w:y="1"/>
        <w:jc w:val="center"/>
        <w:rPr>
          <w:color w:val="auto"/>
          <w:sz w:val="2"/>
          <w:szCs w:val="2"/>
        </w:rPr>
      </w:pPr>
    </w:p>
    <w:p w:rsidR="00D75C96" w:rsidRDefault="00D75C96" w:rsidP="00D75C96">
      <w:pPr>
        <w:rPr>
          <w:color w:val="auto"/>
          <w:sz w:val="2"/>
          <w:szCs w:val="2"/>
        </w:rPr>
        <w:sectPr w:rsidR="00D75C96">
          <w:headerReference w:type="default" r:id="rId6"/>
          <w:pgSz w:w="11905" w:h="16837"/>
          <w:pgMar w:top="1794" w:right="180" w:bottom="848" w:left="1606" w:header="0" w:footer="3" w:gutter="0"/>
          <w:pgNumType w:start="1"/>
          <w:cols w:space="720"/>
          <w:noEndnote/>
          <w:docGrid w:linePitch="360"/>
        </w:sectPr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</w:p>
    <w:p w:rsidR="00D75C96" w:rsidRDefault="00D75C96" w:rsidP="00D75C96">
      <w:pPr>
        <w:pStyle w:val="a4"/>
        <w:shd w:val="clear" w:color="auto" w:fill="auto"/>
        <w:spacing w:before="0" w:after="0" w:line="317" w:lineRule="exact"/>
        <w:ind w:left="220"/>
        <w:jc w:val="center"/>
      </w:pPr>
      <w:r>
        <w:t>Организации, определенные в соответствии с подпунктом "ж" пункта 4 Указа Президента Российской Федерации от 2 апреля 2020 г. № 239 "О мерах по обеспечению санитарн</w:t>
      </w:r>
      <w:proofErr w:type="gramStart"/>
      <w:r>
        <w:t>о-</w:t>
      </w:r>
      <w:proofErr w:type="gramEnd"/>
      <w:r>
        <w:t xml:space="preserve">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D75C96" w:rsidRDefault="00D75C96" w:rsidP="00D75C96">
      <w:pPr>
        <w:pStyle w:val="a4"/>
        <w:shd w:val="clear" w:color="auto" w:fill="auto"/>
        <w:spacing w:before="0" w:after="237" w:line="317" w:lineRule="exact"/>
        <w:ind w:left="220"/>
        <w:jc w:val="center"/>
      </w:pPr>
      <w:r>
        <w:rPr>
          <w:lang w:val="en-US" w:eastAsia="en-US"/>
        </w:rPr>
        <w:t>(COVID-19)"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3802"/>
      </w:tblGrid>
      <w:tr w:rsidR="00D75C96" w:rsidTr="0024692B">
        <w:trPr>
          <w:trHeight w:val="1301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Организации, предоставляющие услуги по дез</w:t>
            </w:r>
            <w:r>
              <w:softHyphen/>
              <w:t>инфекции, дезинсекции, дератизации зданий, промышленного оборудования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Департамент потребительской сферы и регулирования рынка алко</w:t>
            </w:r>
            <w:r>
              <w:softHyphen/>
              <w:t>голя Краснодарского края</w:t>
            </w:r>
          </w:p>
        </w:tc>
      </w:tr>
      <w:tr w:rsidR="00D75C96" w:rsidTr="0024692B">
        <w:trPr>
          <w:trHeight w:val="1454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Организации, осуществляющие деятельность по оказанию услуг (выполнению работ) по техническому обслуживанию и ремонту автотранспортных средств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Департамент потребительской сферы и регулирования рынка алко</w:t>
            </w:r>
            <w:r>
              <w:softHyphen/>
              <w:t>голя Краснодарского края</w:t>
            </w:r>
          </w:p>
        </w:tc>
      </w:tr>
      <w:tr w:rsidR="00D75C96" w:rsidTr="0024692B">
        <w:trPr>
          <w:trHeight w:val="1450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Организации, оказывающие скорую ветеринарную помощь для животных (при усло</w:t>
            </w:r>
            <w:r>
              <w:softHyphen/>
              <w:t>вии оказания такой помощи по предварительной записи)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Департамент ветеринарии Краснодарского края</w:t>
            </w:r>
          </w:p>
        </w:tc>
      </w:tr>
      <w:tr w:rsidR="00D75C96" w:rsidTr="0024692B">
        <w:trPr>
          <w:trHeight w:val="821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Организации, выполняющие строительство (ремонт) объектов медицинского назначения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Департамент строительства Краснодарского края</w:t>
            </w:r>
          </w:p>
        </w:tc>
      </w:tr>
      <w:tr w:rsidR="00D75C96" w:rsidTr="0024692B">
        <w:trPr>
          <w:trHeight w:val="2410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Организации, образующие инфраструктуру поддержки субъектов малого и среднего пред</w:t>
            </w:r>
            <w:r>
              <w:softHyphen/>
              <w:t>принимательства (деятельность по предоставле</w:t>
            </w:r>
            <w:r>
              <w:softHyphen/>
              <w:t xml:space="preserve">нию </w:t>
            </w:r>
            <w:proofErr w:type="spellStart"/>
            <w:r>
              <w:t>микрозаймов</w:t>
            </w:r>
            <w:proofErr w:type="spellEnd"/>
            <w:r>
              <w:t xml:space="preserve"> субъектам малого и среднего предпринимательства; деятельность по предо</w:t>
            </w:r>
            <w:r>
              <w:softHyphen/>
              <w:t>ставлению поручительств субъектам малого и среднего предпринимательства)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Департамент инвестиций и развития малого и среднего предпринимательства</w:t>
            </w:r>
          </w:p>
        </w:tc>
      </w:tr>
      <w:tr w:rsidR="00D75C96" w:rsidTr="0024692B">
        <w:trPr>
          <w:trHeight w:val="1310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Организации, предоставляющие поддержку субъектам деятельности в сфере промышленно</w:t>
            </w:r>
            <w:r>
              <w:softHyphen/>
              <w:t>сти, финансовым обеспечением которой явля</w:t>
            </w:r>
            <w:r>
              <w:softHyphen/>
              <w:t>ются средства краевого бюджета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C96" w:rsidRDefault="00D75C96" w:rsidP="0024692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Департамент промышленно</w:t>
            </w:r>
            <w:r>
              <w:softHyphen/>
              <w:t>сти Краснодарского края</w:t>
            </w:r>
          </w:p>
        </w:tc>
      </w:tr>
    </w:tbl>
    <w:p w:rsidR="00D75C96" w:rsidRDefault="00D75C96" w:rsidP="00D75C96">
      <w:pPr>
        <w:rPr>
          <w:color w:val="auto"/>
          <w:sz w:val="2"/>
          <w:szCs w:val="2"/>
        </w:rPr>
        <w:sectPr w:rsidR="00D75C96">
          <w:type w:val="continuous"/>
          <w:pgSz w:w="11905" w:h="16837"/>
          <w:pgMar w:top="1794" w:right="180" w:bottom="848" w:left="1606" w:header="0" w:footer="3" w:gutter="0"/>
          <w:cols w:space="720"/>
          <w:noEndnote/>
          <w:docGrid w:linePitch="360"/>
        </w:sectPr>
      </w:pPr>
    </w:p>
    <w:p w:rsidR="00FB7B7A" w:rsidRDefault="00FB7B7A" w:rsidP="00FB7B7A"/>
    <w:p w:rsidR="00E66633" w:rsidRPr="00FB7B7A" w:rsidRDefault="00FB7B7A" w:rsidP="00FB7B7A">
      <w:pPr>
        <w:tabs>
          <w:tab w:val="left" w:pos="5895"/>
        </w:tabs>
      </w:pPr>
      <w:r>
        <w:tab/>
      </w:r>
    </w:p>
    <w:sectPr w:rsidR="00E66633" w:rsidRPr="00FB7B7A" w:rsidSect="00E6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39" w:rsidRDefault="00862539" w:rsidP="00FB7B7A">
      <w:r>
        <w:separator/>
      </w:r>
    </w:p>
  </w:endnote>
  <w:endnote w:type="continuationSeparator" w:id="0">
    <w:p w:rsidR="00862539" w:rsidRDefault="00862539" w:rsidP="00FB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39" w:rsidRDefault="00862539" w:rsidP="00FB7B7A">
      <w:r>
        <w:separator/>
      </w:r>
    </w:p>
  </w:footnote>
  <w:footnote w:type="continuationSeparator" w:id="0">
    <w:p w:rsidR="00862539" w:rsidRDefault="00862539" w:rsidP="00FB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7A" w:rsidRDefault="00FB7B7A" w:rsidP="00FB7B7A">
    <w:pPr>
      <w:pStyle w:val="ac"/>
      <w:jc w:val="right"/>
    </w:pPr>
    <w:r>
      <w:t xml:space="preserve">            Приложение №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5C96"/>
    <w:rsid w:val="00463443"/>
    <w:rsid w:val="00862539"/>
    <w:rsid w:val="00986D55"/>
    <w:rsid w:val="00B82980"/>
    <w:rsid w:val="00D620CE"/>
    <w:rsid w:val="00D75C96"/>
    <w:rsid w:val="00E428A4"/>
    <w:rsid w:val="00E66633"/>
    <w:rsid w:val="00F65343"/>
    <w:rsid w:val="00F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80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D75C9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D75C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5"/>
    <w:uiPriority w:val="99"/>
    <w:rsid w:val="00D75C96"/>
  </w:style>
  <w:style w:type="character" w:customStyle="1" w:styleId="a7">
    <w:name w:val="Подпись к картинке_"/>
    <w:basedOn w:val="a0"/>
    <w:link w:val="a8"/>
    <w:uiPriority w:val="99"/>
    <w:rsid w:val="00D75C9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D75C96"/>
    <w:rPr>
      <w:spacing w:val="30"/>
    </w:rPr>
  </w:style>
  <w:style w:type="paragraph" w:styleId="a4">
    <w:name w:val="Body Text"/>
    <w:basedOn w:val="a"/>
    <w:link w:val="1"/>
    <w:uiPriority w:val="99"/>
    <w:rsid w:val="00D75C96"/>
    <w:pPr>
      <w:shd w:val="clear" w:color="auto" w:fill="FFFFFF"/>
      <w:spacing w:before="540" w:after="54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link w:val="a4"/>
    <w:uiPriority w:val="99"/>
    <w:semiHidden/>
    <w:rsid w:val="00D75C96"/>
    <w:rPr>
      <w:color w:val="000000"/>
    </w:rPr>
  </w:style>
  <w:style w:type="paragraph" w:customStyle="1" w:styleId="a6">
    <w:name w:val="Колонтитул"/>
    <w:basedOn w:val="a"/>
    <w:link w:val="a5"/>
    <w:uiPriority w:val="99"/>
    <w:rsid w:val="00D75C9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8">
    <w:name w:val="Подпись к картинке"/>
    <w:basedOn w:val="a"/>
    <w:link w:val="a7"/>
    <w:uiPriority w:val="99"/>
    <w:rsid w:val="00D75C96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75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C96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B7B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B7B7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B7B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7B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2356-10021</cp:lastModifiedBy>
  <cp:revision>2</cp:revision>
  <dcterms:created xsi:type="dcterms:W3CDTF">2020-04-14T14:34:00Z</dcterms:created>
  <dcterms:modified xsi:type="dcterms:W3CDTF">2020-04-14T14:34:00Z</dcterms:modified>
</cp:coreProperties>
</file>